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A70B" w14:textId="0FEDEEE5" w:rsidR="00F43FC7" w:rsidRPr="00F60D2E" w:rsidRDefault="00F43FC7" w:rsidP="00F60D2E">
      <w:pPr>
        <w:pStyle w:val="Style8"/>
        <w:adjustRightInd w:val="0"/>
        <w:snapToGrid w:val="0"/>
        <w:spacing w:line="592" w:lineRule="exact"/>
        <w:ind w:firstLineChars="0" w:firstLine="0"/>
        <w:jc w:val="center"/>
        <w:outlineLvl w:val="0"/>
        <w:rPr>
          <w:rFonts w:ascii="Times New Roman" w:eastAsia="方正小标宋简体"/>
          <w:color w:val="000000"/>
          <w:sz w:val="44"/>
          <w:szCs w:val="44"/>
        </w:rPr>
      </w:pPr>
      <w:r w:rsidRPr="00F60D2E">
        <w:rPr>
          <w:rFonts w:ascii="Times New Roman" w:eastAsia="方正小标宋简体" w:hint="eastAsia"/>
          <w:color w:val="000000"/>
          <w:sz w:val="44"/>
          <w:szCs w:val="44"/>
        </w:rPr>
        <w:t>2023</w:t>
      </w:r>
      <w:r w:rsidRPr="00F60D2E">
        <w:rPr>
          <w:rFonts w:ascii="Times New Roman" w:eastAsia="方正小标宋简体" w:hint="eastAsia"/>
          <w:color w:val="000000"/>
          <w:sz w:val="44"/>
          <w:szCs w:val="44"/>
        </w:rPr>
        <w:t>年度国家</w:t>
      </w:r>
      <w:r w:rsidR="00F60D2E" w:rsidRPr="00F60D2E">
        <w:rPr>
          <w:rFonts w:ascii="Times New Roman" w:eastAsia="方正小标宋简体" w:hint="eastAsia"/>
          <w:color w:val="000000"/>
          <w:sz w:val="44"/>
          <w:szCs w:val="44"/>
        </w:rPr>
        <w:t>科技进步奖</w:t>
      </w:r>
      <w:r w:rsidRPr="00F60D2E">
        <w:rPr>
          <w:rFonts w:ascii="Times New Roman" w:eastAsia="方正小标宋简体" w:hint="eastAsia"/>
          <w:color w:val="000000"/>
          <w:sz w:val="44"/>
          <w:szCs w:val="44"/>
        </w:rPr>
        <w:t>公示内容</w:t>
      </w:r>
    </w:p>
    <w:p w14:paraId="0D973B06" w14:textId="23E33FA0" w:rsidR="00F43FC7" w:rsidRDefault="00F43FC7" w:rsidP="00F60D2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1.项目名称：</w:t>
      </w:r>
      <w:r w:rsidR="00F60D2E" w:rsidRPr="00F60D2E">
        <w:rPr>
          <w:rFonts w:hint="eastAsia"/>
          <w:sz w:val="24"/>
          <w:szCs w:val="24"/>
        </w:rPr>
        <w:t>道路交通系统自主安全的天空地网络协同监控技术与广域应用</w:t>
      </w:r>
    </w:p>
    <w:p w14:paraId="7DC0097A" w14:textId="3158EF4E" w:rsidR="00F43FC7" w:rsidRDefault="00F43FC7" w:rsidP="00F43F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 w:hint="eastAsia"/>
          <w:b/>
          <w:sz w:val="24"/>
          <w:szCs w:val="24"/>
        </w:rPr>
        <w:t>提名者：</w:t>
      </w:r>
      <w:r w:rsidR="00F60D2E" w:rsidRPr="006B2FE1">
        <w:rPr>
          <w:rFonts w:hint="eastAsia"/>
          <w:sz w:val="24"/>
          <w:szCs w:val="24"/>
        </w:rPr>
        <w:t>上海市</w:t>
      </w:r>
    </w:p>
    <w:p w14:paraId="4B388548" w14:textId="77777777" w:rsidR="00F43FC7" w:rsidRDefault="00F43FC7" w:rsidP="00F43FC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3.主要知识产权和标准规范等目录：</w:t>
      </w:r>
    </w:p>
    <w:tbl>
      <w:tblPr>
        <w:tblW w:w="10065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850"/>
        <w:gridCol w:w="851"/>
        <w:gridCol w:w="850"/>
        <w:gridCol w:w="2127"/>
        <w:gridCol w:w="1701"/>
        <w:gridCol w:w="850"/>
      </w:tblGrid>
      <w:tr w:rsidR="00334697" w14:paraId="2EF07842" w14:textId="77777777" w:rsidTr="009D723E">
        <w:trPr>
          <w:trHeight w:val="11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F8FB" w14:textId="1CCE5712" w:rsidR="00F43FC7" w:rsidRDefault="00F43FC7" w:rsidP="0033469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知识产权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类别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88C8" w14:textId="32EF20EF" w:rsidR="00F43FC7" w:rsidRDefault="00F43FC7" w:rsidP="0033469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知识产权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具体名称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B616" w14:textId="38422BDA" w:rsidR="00F43FC7" w:rsidRDefault="00F43FC7" w:rsidP="0033469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国家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地区</w:t>
            </w:r>
            <w:r>
              <w:rPr>
                <w:rFonts w:ascii="Times New Roman"/>
                <w:sz w:val="21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5653" w14:textId="50739E18" w:rsidR="00F43FC7" w:rsidRDefault="00F43FC7" w:rsidP="0033469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授权号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标准编号</w:t>
            </w:r>
            <w:r>
              <w:rPr>
                <w:rFonts w:ascii="Times New Roman"/>
                <w:sz w:val="21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7317" w14:textId="77777777" w:rsidR="00F43FC7" w:rsidRDefault="00F43FC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授权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标准发布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日期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F107" w14:textId="2104A27A" w:rsidR="00F43FC7" w:rsidRDefault="00F43FC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证书编号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标准批准发布部门</w:t>
            </w:r>
            <w:r>
              <w:rPr>
                <w:rFonts w:ascii="Times New Roman"/>
                <w:sz w:val="21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71D0" w14:textId="77777777" w:rsidR="00F43FC7" w:rsidRDefault="00F43FC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权利人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标准起草单位</w:t>
            </w:r>
            <w:r>
              <w:rPr>
                <w:rFonts w:ascii="Times New Roman"/>
                <w:sz w:val="21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EAFD" w14:textId="77777777" w:rsidR="00F43FC7" w:rsidRDefault="00F43FC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发明人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标准起草人</w:t>
            </w:r>
            <w:r>
              <w:rPr>
                <w:rFonts w:ascii="Times New Roman"/>
                <w:sz w:val="21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A2CF1E" w14:textId="77777777" w:rsidR="00F43FC7" w:rsidRDefault="00F43FC7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发明专利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有效状态</w:t>
            </w:r>
          </w:p>
        </w:tc>
      </w:tr>
      <w:tr w:rsidR="00EF1B96" w:rsidRPr="009D723E" w14:paraId="35029CC3" w14:textId="77777777" w:rsidTr="009D723E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44F5" w14:textId="48D245FB" w:rsidR="004E073E" w:rsidRPr="009D723E" w:rsidRDefault="004E073E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国家标准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41B2" w14:textId="45D377EA" w:rsidR="004E073E" w:rsidRPr="009D723E" w:rsidRDefault="004E073E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无人机低空遥感的多传感器一致性检验技术规范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2992" w14:textId="5CAC1BA8" w:rsidR="004E073E" w:rsidRPr="009D723E" w:rsidRDefault="004E073E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B310" w14:textId="51ADD917" w:rsidR="004E073E" w:rsidRPr="009D723E" w:rsidRDefault="004E073E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GB/T 41450-2022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B4D" w14:textId="156E3820" w:rsidR="004E073E" w:rsidRPr="009D723E" w:rsidRDefault="004E073E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2022年4月15日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158B" w14:textId="406BE543" w:rsidR="004E073E" w:rsidRPr="009D723E" w:rsidRDefault="004E073E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国家市场监督管理总局、国家标准化管理委员会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56E7" w14:textId="695C0D01" w:rsidR="004E073E" w:rsidRPr="009D723E" w:rsidRDefault="00EF1B96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同济大学、上海同繁勘测工程科技有限公司、中测新图</w:t>
            </w: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(北京)遥感技术有限责任公司、北京四维空间数码科技有限公司、北京同创达勘测有限公司、南宁市勘察测绘地理信息院有限公司、中铁第一勘察设计院集团有限公司、湖北华中电力科技开发有限责任公司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ADB" w14:textId="6934EB90" w:rsidR="004E073E" w:rsidRPr="009D723E" w:rsidRDefault="00EF1B96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刘春、周源、薛云、艾克然木·艾克拜尔、艾梦池、周骁腾、薛艳丽、张书航、戴芳</w:t>
            </w:r>
            <w:r w:rsidR="0079638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胡震天、王玮、刘行波、黄崇丰、赵胜光、余婷、王晓军、王海英、陈建军、任晓春、詹智民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E1C5A" w14:textId="4A19F56E" w:rsidR="004E073E" w:rsidRPr="009D723E" w:rsidRDefault="004E073E" w:rsidP="004E073E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有效标准</w:t>
            </w:r>
          </w:p>
        </w:tc>
      </w:tr>
      <w:tr w:rsidR="000D6788" w:rsidRPr="009D723E" w14:paraId="3C6CE157" w14:textId="77777777" w:rsidTr="00E409F9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7BCCA" w14:textId="444EA587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行业标准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A5B" w14:textId="18310715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道路高精导航电子地图数据规范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140" w14:textId="2BE97EB5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F8B" w14:textId="37AEA392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/>
                <w:kern w:val="0"/>
                <w:sz w:val="18"/>
                <w:szCs w:val="18"/>
              </w:rPr>
              <w:t>CH/T 4026-2023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4BF" w14:textId="41C5EC42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/>
                <w:kern w:val="0"/>
                <w:sz w:val="18"/>
                <w:szCs w:val="18"/>
              </w:rPr>
              <w:t>2023年9月27日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7A4" w14:textId="6105801C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自然资源部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9C4" w14:textId="548B4D82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武汉大学</w:t>
            </w:r>
            <w:r w:rsidR="00623248"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北京建筑大学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同济大学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武汉中海庭数据技术有限公司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上海图趣信息科技有限公司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北京华为数字技术有限公司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北京四维图新科技股份有限公司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高德软件有限公司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北京百度网讯科技有限公司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腾讯大地通途（北京）科技有限公司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上海市测绘院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浙江省测绘科学技术研究院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易图通科技（北京）有限公司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北京初速度科技有限公司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车百智能网联研究院（武汉）有限公司</w:t>
            </w:r>
            <w:r w:rsidR="00623248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弈人（上海）科技有限公司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037" w14:textId="351A3DCA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刘经南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郭迟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詹骄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吴杭彬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黄鹤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杜博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刘春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姚连璧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李必军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衣鹏军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薛艺舟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孟维明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屈宜琪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罗跃军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陈梦竹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郭念祖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刘子鹏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张飞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伍勇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乔得志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张民岗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朱大伟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王淼，于立志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魏涛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王海平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李宏利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王健，谷小丰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孟德翠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魏娜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李杨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顾建祥，杨常红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袁振超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毛卫华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汤咏林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马琛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谷伟伟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李柱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卫杨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吴广君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8D9EC" w14:textId="4AC135B7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有效标准</w:t>
            </w:r>
          </w:p>
        </w:tc>
      </w:tr>
      <w:tr w:rsidR="000D6788" w:rsidRPr="009D723E" w14:paraId="10171F4B" w14:textId="77777777" w:rsidTr="009D723E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B0F8" w14:textId="77777777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 w:hint="eastAsia"/>
                <w:kern w:val="0"/>
                <w:sz w:val="18"/>
                <w:szCs w:val="18"/>
              </w:rPr>
              <w:t>行业标准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1101" w14:textId="77777777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 w:hint="eastAsia"/>
                <w:kern w:val="0"/>
                <w:sz w:val="18"/>
                <w:szCs w:val="18"/>
              </w:rPr>
              <w:t>交通地质灾害评估高分遥感专题图技术规范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3752" w14:textId="77777777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 w:hint="eastAsia"/>
                <w:kern w:val="0"/>
                <w:sz w:val="18"/>
                <w:szCs w:val="18"/>
              </w:rPr>
              <w:t>交通运输部行业标准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41B" w14:textId="77777777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/>
                <w:kern w:val="0"/>
                <w:sz w:val="18"/>
                <w:szCs w:val="18"/>
              </w:rPr>
              <w:t>JT/T 1395—2021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5F1" w14:textId="77777777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/>
                <w:kern w:val="0"/>
                <w:sz w:val="18"/>
                <w:szCs w:val="18"/>
              </w:rPr>
              <w:t>2021年10月29日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8FE" w14:textId="406D8A90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 w:hint="eastAsia"/>
                <w:kern w:val="0"/>
                <w:sz w:val="18"/>
                <w:szCs w:val="18"/>
              </w:rPr>
              <w:t>交通运输部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B4F8" w14:textId="11057938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中国公路工程咨询集团有限公司、交通运输部路网监测与应急处置中心、中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lastRenderedPageBreak/>
              <w:t>咨数据有限公司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684" w14:textId="560C80D9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 w:hint="eastAsia"/>
                <w:kern w:val="0"/>
                <w:sz w:val="18"/>
                <w:szCs w:val="18"/>
              </w:rPr>
              <w:lastRenderedPageBreak/>
              <w:t>孙宏、杨峰、张蕴灵、杨璇、龚婷婷、何乃武、袁仁峰、潘</w:t>
            </w:r>
            <w:r w:rsidRPr="002F62C7">
              <w:rPr>
                <w:rFonts w:ascii="宋体" w:eastAsia="宋体" w:hAnsi="宋体" w:hint="eastAsia"/>
                <w:kern w:val="0"/>
                <w:sz w:val="18"/>
                <w:szCs w:val="18"/>
              </w:rPr>
              <w:lastRenderedPageBreak/>
              <w:t>佩珠、宋张亮、刘海彬、肖国峰、尹曦辉、张恒通、雷安平、王群、孙雨、董庆豪、赵政帆、李旺、胡京燕、崔丽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3072D" w14:textId="77777777" w:rsidR="000D6788" w:rsidRPr="002F62C7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2F62C7">
              <w:rPr>
                <w:rFonts w:ascii="宋体" w:eastAsia="宋体" w:hAnsi="宋体" w:hint="eastAsia"/>
                <w:kern w:val="0"/>
                <w:sz w:val="18"/>
                <w:szCs w:val="18"/>
              </w:rPr>
              <w:lastRenderedPageBreak/>
              <w:t>有效标准</w:t>
            </w:r>
          </w:p>
        </w:tc>
      </w:tr>
      <w:tr w:rsidR="000D6788" w:rsidRPr="009D723E" w14:paraId="5BCF8AE4" w14:textId="77777777" w:rsidTr="009D723E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52B8BD" w14:textId="5A44216A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授权发明专利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29D1" w14:textId="02C2C5DD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外场环境标定的联合标定系统与方法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3D8" w14:textId="052D6769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2CB" w14:textId="39E4DC7F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/>
                <w:kern w:val="0"/>
                <w:sz w:val="18"/>
                <w:szCs w:val="18"/>
              </w:rPr>
              <w:t>ZL201710825324.2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D5A" w14:textId="1BEBCB32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/>
                <w:kern w:val="0"/>
                <w:sz w:val="18"/>
                <w:szCs w:val="18"/>
              </w:rPr>
              <w:t>2021年4月30日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C6F" w14:textId="3FDF0A44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国家知识产权局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4A5" w14:textId="77D5A0BE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同济大学</w:t>
            </w:r>
            <w:r w:rsidR="00623248"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上海同繁勘测工程科技有限公司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B02" w14:textId="5B4DCB93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刘春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艾克然木</w:t>
            </w:r>
            <w:r w:rsidRPr="007C6D78">
              <w:rPr>
                <w:rFonts w:ascii="宋体" w:eastAsia="宋体" w:hAnsi="宋体"/>
                <w:kern w:val="0"/>
                <w:sz w:val="18"/>
                <w:szCs w:val="18"/>
              </w:rPr>
              <w:t>·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艾克拜尔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周源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曾勇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07D6FE" w14:textId="30A73427" w:rsidR="000D6788" w:rsidRPr="009D723E" w:rsidRDefault="000D6788" w:rsidP="000D6788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7C6D78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有效专利</w:t>
            </w:r>
          </w:p>
        </w:tc>
      </w:tr>
      <w:tr w:rsidR="00E46091" w:rsidRPr="009D723E" w14:paraId="5438A0D1" w14:textId="77777777" w:rsidTr="009D723E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2779" w14:textId="4C196A85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授权发明专利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15B6" w14:textId="061842E5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远程激光雷达标定系统与方法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CF44" w14:textId="6BCAF5C0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FFA" w14:textId="6442A72E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/>
                <w:kern w:val="0"/>
                <w:sz w:val="18"/>
                <w:szCs w:val="18"/>
              </w:rPr>
              <w:t>ZL201710825340.1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EF5B" w14:textId="6C148738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/>
                <w:kern w:val="0"/>
                <w:sz w:val="18"/>
                <w:szCs w:val="18"/>
              </w:rPr>
              <w:t>2021年8月20日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3F1E" w14:textId="6A9464AE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国家知识产权局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1932" w14:textId="0CBB5C6A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同济大学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上海同繁勘测工程科技有限公司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6EF4" w14:textId="08FB15E7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刘春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陈卓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周源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曾勇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84DAB" w14:textId="60F02FB7" w:rsidR="00E46091" w:rsidRPr="003D646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有效专利</w:t>
            </w:r>
          </w:p>
        </w:tc>
      </w:tr>
      <w:tr w:rsidR="00E46091" w:rsidRPr="00E46091" w14:paraId="6FC0FD43" w14:textId="77777777" w:rsidTr="00E46091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9651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授权发明专利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4F8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一种从二维无序点集优化提取几何线形轮廓的方法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3C3D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CA72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/>
                <w:kern w:val="0"/>
                <w:sz w:val="18"/>
                <w:szCs w:val="18"/>
              </w:rPr>
              <w:t>ZL201911019633.6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72E5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/>
                <w:kern w:val="0"/>
                <w:sz w:val="18"/>
                <w:szCs w:val="18"/>
              </w:rPr>
              <w:t>2022年6月14日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237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国家知识产权局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0EE4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24DB" w14:textId="1A37D4D0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吴杭彬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岳晗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许泽然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刘春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姚连璧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4D234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有效专利</w:t>
            </w:r>
          </w:p>
        </w:tc>
      </w:tr>
      <w:tr w:rsidR="00E46091" w:rsidRPr="009D723E" w14:paraId="75612D55" w14:textId="77777777" w:rsidTr="009D723E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1024A5" w14:textId="38D02B90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授权发明专利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349" w14:textId="25240BA8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一种移动式地理围栏的信息推送系统及其方法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D16" w14:textId="72DFE56C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F77" w14:textId="127165AF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/>
                <w:kern w:val="0"/>
                <w:sz w:val="18"/>
                <w:szCs w:val="18"/>
              </w:rPr>
              <w:t>ZL201410325077.6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F657" w14:textId="2356B162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/>
                <w:kern w:val="0"/>
                <w:sz w:val="18"/>
                <w:szCs w:val="18"/>
              </w:rPr>
              <w:t>2017年7月11日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6D7" w14:textId="4FDFC907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国家知识产权局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AC6" w14:textId="572FF5DF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183" w14:textId="07BB96CB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郭迟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崔竞松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董红波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方媛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7A216C" w14:textId="01DB9F84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有效专利</w:t>
            </w:r>
          </w:p>
        </w:tc>
      </w:tr>
      <w:tr w:rsidR="00E46091" w:rsidRPr="00E46091" w14:paraId="4AC5E951" w14:textId="77777777" w:rsidTr="00E46091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4FA3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授权发明专利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F81C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一种基于高精度定位和车车协同的实时交通冲突预警方法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001F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76B5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/>
                <w:kern w:val="0"/>
                <w:sz w:val="18"/>
                <w:szCs w:val="18"/>
              </w:rPr>
              <w:t>ZL201710111311.9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E899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/>
                <w:kern w:val="0"/>
                <w:sz w:val="18"/>
                <w:szCs w:val="18"/>
              </w:rPr>
              <w:t>2019年10月1日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36AE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国家知识产权局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B037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0353" w14:textId="5AE3627C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王俊骅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李易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张兰芳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45CB8" w14:textId="77777777" w:rsidR="00E46091" w:rsidRPr="00E46091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E46091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有效专利</w:t>
            </w:r>
          </w:p>
        </w:tc>
      </w:tr>
      <w:tr w:rsidR="00E46091" w:rsidRPr="009D723E" w14:paraId="3F0345E4" w14:textId="77777777" w:rsidTr="009D723E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1514E2" w14:textId="61397BDF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授权发明专利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F772" w14:textId="239AD315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/>
                <w:kern w:val="0"/>
                <w:sz w:val="18"/>
                <w:szCs w:val="18"/>
              </w:rPr>
              <w:t>一种获取交通事故发生概率的方法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360CD0">
              <w:rPr>
                <w:rFonts w:ascii="宋体" w:eastAsia="宋体" w:hAnsi="宋体"/>
                <w:kern w:val="0"/>
                <w:sz w:val="18"/>
                <w:szCs w:val="18"/>
              </w:rPr>
              <w:t>装置及系统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5FC" w14:textId="679C9A7B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8A9" w14:textId="7DDF5232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/>
                <w:kern w:val="0"/>
                <w:sz w:val="18"/>
                <w:szCs w:val="18"/>
              </w:rPr>
              <w:t>ZL201610915180.5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324" w14:textId="7B614F7B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/>
                <w:kern w:val="0"/>
                <w:sz w:val="18"/>
                <w:szCs w:val="18"/>
              </w:rPr>
              <w:t>2019年11月29日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9252" w14:textId="5F3323AF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国家知识产权局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92D" w14:textId="47ECD01C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25B0" w14:textId="06799B86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王俊骅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游锦明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8EBD5C" w14:textId="742D2BCA" w:rsidR="00E46091" w:rsidRPr="009D723E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有效专利</w:t>
            </w:r>
          </w:p>
        </w:tc>
      </w:tr>
      <w:tr w:rsidR="00E46091" w:rsidRPr="009D723E" w14:paraId="408CE35B" w14:textId="77777777" w:rsidTr="009D723E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F674" w14:textId="6FB7784F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授权发明专利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9D3" w14:textId="6A35616F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E75B0">
              <w:rPr>
                <w:rFonts w:ascii="宋体" w:eastAsia="宋体" w:hAnsi="宋体" w:hint="eastAsia"/>
                <w:kern w:val="0"/>
                <w:sz w:val="18"/>
                <w:szCs w:val="18"/>
              </w:rPr>
              <w:t>汽车主动行人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避</w:t>
            </w:r>
            <w:r w:rsidRPr="009E75B0">
              <w:rPr>
                <w:rFonts w:ascii="宋体" w:eastAsia="宋体" w:hAnsi="宋体" w:hint="eastAsia"/>
                <w:kern w:val="0"/>
                <w:sz w:val="18"/>
                <w:szCs w:val="18"/>
              </w:rPr>
              <w:t>撞测试装置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ACE4" w14:textId="5A77632C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8D7A" w14:textId="3E7E644B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ZL201510729057.X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7BAE" w14:textId="2DB572B4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019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年1</w:t>
            </w: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月1</w:t>
            </w:r>
            <w:r w:rsidRPr="009D723E"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8D70" w14:textId="04C644F4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国家知识产权局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9D" w14:textId="03F68E88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上海汽车集团股份有限公司技术中心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367" w14:textId="752C75D5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张可科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王成浩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王林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江丽君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丁海建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刘军勇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王大勇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、</w:t>
            </w:r>
            <w:r w:rsidRPr="009D723E">
              <w:rPr>
                <w:rFonts w:ascii="宋体" w:eastAsia="宋体" w:hAnsi="宋体" w:hint="eastAsia"/>
                <w:kern w:val="0"/>
                <w:sz w:val="18"/>
                <w:szCs w:val="18"/>
              </w:rPr>
              <w:t>王大志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145850" w14:textId="252B3B64" w:rsidR="00E46091" w:rsidRPr="00360CD0" w:rsidRDefault="00E46091" w:rsidP="00E460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360CD0">
              <w:rPr>
                <w:rFonts w:ascii="宋体" w:eastAsia="宋体" w:hAnsi="宋体" w:hint="eastAsia"/>
                <w:kern w:val="0"/>
                <w:sz w:val="18"/>
                <w:szCs w:val="18"/>
              </w:rPr>
              <w:t>有效专利</w:t>
            </w:r>
          </w:p>
        </w:tc>
      </w:tr>
    </w:tbl>
    <w:p w14:paraId="6683CB8E" w14:textId="341298B1" w:rsidR="00F43FC7" w:rsidRPr="009434D4" w:rsidRDefault="00E82DE8" w:rsidP="00F43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434D4" w:rsidRPr="009434D4">
        <w:rPr>
          <w:rFonts w:hint="eastAsia"/>
          <w:b/>
          <w:sz w:val="24"/>
          <w:szCs w:val="24"/>
        </w:rPr>
        <w:t>、主要完成单位</w:t>
      </w:r>
    </w:p>
    <w:p w14:paraId="4FF90AFA" w14:textId="712AF193" w:rsidR="009434D4" w:rsidRPr="009434D4" w:rsidRDefault="009434D4" w:rsidP="00F43F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同济大学、武汉大学、</w:t>
      </w:r>
      <w:r w:rsidRPr="009434D4">
        <w:rPr>
          <w:rFonts w:hint="eastAsia"/>
          <w:sz w:val="24"/>
          <w:szCs w:val="24"/>
        </w:rPr>
        <w:t>中国公路工程咨询集团有限公司</w:t>
      </w:r>
      <w:r>
        <w:rPr>
          <w:rFonts w:hint="eastAsia"/>
          <w:sz w:val="24"/>
          <w:szCs w:val="24"/>
        </w:rPr>
        <w:t>、</w:t>
      </w:r>
      <w:r w:rsidRPr="006B2FE1">
        <w:rPr>
          <w:rFonts w:hint="eastAsia"/>
          <w:sz w:val="24"/>
          <w:szCs w:val="24"/>
        </w:rPr>
        <w:t>中国交通通信信息中心、</w:t>
      </w:r>
      <w:r w:rsidRPr="009434D4">
        <w:rPr>
          <w:rFonts w:hint="eastAsia"/>
          <w:sz w:val="24"/>
          <w:szCs w:val="24"/>
        </w:rPr>
        <w:t>上海汽车集团股份有限公司</w:t>
      </w:r>
      <w:r>
        <w:rPr>
          <w:rFonts w:hint="eastAsia"/>
          <w:sz w:val="24"/>
          <w:szCs w:val="24"/>
        </w:rPr>
        <w:t>技术中心</w:t>
      </w:r>
    </w:p>
    <w:p w14:paraId="6924E2D2" w14:textId="5360868C" w:rsidR="00F43FC7" w:rsidRDefault="00E82DE8" w:rsidP="00F43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43FC7">
        <w:rPr>
          <w:rFonts w:hint="eastAsia"/>
          <w:b/>
          <w:sz w:val="24"/>
          <w:szCs w:val="24"/>
        </w:rPr>
        <w:t>.主要完成人（完成单位）：</w:t>
      </w:r>
    </w:p>
    <w:p w14:paraId="73EC8254" w14:textId="2B1451F2" w:rsidR="00901D54" w:rsidRPr="00F43FC7" w:rsidRDefault="009434D4">
      <w:r w:rsidRPr="009434D4">
        <w:rPr>
          <w:rFonts w:hint="eastAsia"/>
          <w:sz w:val="24"/>
          <w:szCs w:val="24"/>
        </w:rPr>
        <w:t>刘春（同济大学）、王俊骅（同济大学）、郭迟（</w:t>
      </w:r>
      <w:r>
        <w:rPr>
          <w:rFonts w:hint="eastAsia"/>
          <w:sz w:val="24"/>
          <w:szCs w:val="24"/>
        </w:rPr>
        <w:t>武汉大学</w:t>
      </w:r>
      <w:r w:rsidRPr="009434D4">
        <w:rPr>
          <w:rFonts w:hint="eastAsia"/>
          <w:sz w:val="24"/>
          <w:szCs w:val="24"/>
        </w:rPr>
        <w:t>）</w:t>
      </w:r>
      <w:r w:rsidR="00FD4840" w:rsidRPr="009434D4">
        <w:rPr>
          <w:rFonts w:hint="eastAsia"/>
          <w:sz w:val="24"/>
          <w:szCs w:val="24"/>
        </w:rPr>
        <w:t>、吴杭彬（同济大学）</w:t>
      </w:r>
      <w:r w:rsidRPr="009434D4">
        <w:rPr>
          <w:rFonts w:hint="eastAsia"/>
          <w:sz w:val="24"/>
          <w:szCs w:val="24"/>
        </w:rPr>
        <w:t>、方守恩（同济大学）、</w:t>
      </w:r>
      <w:r w:rsidR="00334697">
        <w:rPr>
          <w:rFonts w:hint="eastAsia"/>
          <w:sz w:val="24"/>
          <w:szCs w:val="24"/>
        </w:rPr>
        <w:t>侯芸</w:t>
      </w:r>
      <w:r w:rsidRPr="009434D4">
        <w:rPr>
          <w:rFonts w:hint="eastAsia"/>
          <w:sz w:val="24"/>
          <w:szCs w:val="24"/>
        </w:rPr>
        <w:t>（中国公路工程咨询集团有限公司）、从伟（中国交通</w:t>
      </w:r>
      <w:r>
        <w:rPr>
          <w:rFonts w:hint="eastAsia"/>
          <w:sz w:val="24"/>
          <w:szCs w:val="24"/>
        </w:rPr>
        <w:t>通信</w:t>
      </w:r>
      <w:r w:rsidRPr="009434D4">
        <w:rPr>
          <w:rFonts w:hint="eastAsia"/>
          <w:sz w:val="24"/>
          <w:szCs w:val="24"/>
        </w:rPr>
        <w:t>信息中心）、王大志（上海汽车集团股份有限公司</w:t>
      </w:r>
      <w:r>
        <w:rPr>
          <w:rFonts w:hint="eastAsia"/>
          <w:sz w:val="24"/>
          <w:szCs w:val="24"/>
        </w:rPr>
        <w:t>技术中心</w:t>
      </w:r>
      <w:r w:rsidRPr="009434D4">
        <w:rPr>
          <w:rFonts w:hint="eastAsia"/>
          <w:sz w:val="24"/>
          <w:szCs w:val="24"/>
        </w:rPr>
        <w:t>）、赵正（中国交通</w:t>
      </w:r>
      <w:r>
        <w:rPr>
          <w:rFonts w:hint="eastAsia"/>
          <w:sz w:val="24"/>
          <w:szCs w:val="24"/>
        </w:rPr>
        <w:t>通信</w:t>
      </w:r>
      <w:r w:rsidRPr="009434D4">
        <w:rPr>
          <w:rFonts w:hint="eastAsia"/>
          <w:sz w:val="24"/>
          <w:szCs w:val="24"/>
        </w:rPr>
        <w:t>信息中心）、</w:t>
      </w:r>
      <w:r w:rsidR="002D2456">
        <w:rPr>
          <w:rFonts w:hint="eastAsia"/>
          <w:sz w:val="24"/>
          <w:szCs w:val="24"/>
        </w:rPr>
        <w:t>张蕴灵</w:t>
      </w:r>
      <w:r w:rsidRPr="009434D4">
        <w:rPr>
          <w:rFonts w:hint="eastAsia"/>
          <w:sz w:val="24"/>
          <w:szCs w:val="24"/>
        </w:rPr>
        <w:t>（</w:t>
      </w:r>
      <w:r w:rsidR="002D2456" w:rsidRPr="009434D4">
        <w:rPr>
          <w:rFonts w:hint="eastAsia"/>
          <w:sz w:val="24"/>
          <w:szCs w:val="24"/>
        </w:rPr>
        <w:t>中国公路工程咨询集团有限公司</w:t>
      </w:r>
      <w:r w:rsidRPr="009434D4">
        <w:rPr>
          <w:rFonts w:hint="eastAsia"/>
          <w:sz w:val="24"/>
          <w:szCs w:val="24"/>
        </w:rPr>
        <w:t>）</w:t>
      </w:r>
      <w:r w:rsidR="002D2456">
        <w:rPr>
          <w:rFonts w:hint="eastAsia"/>
          <w:sz w:val="24"/>
          <w:szCs w:val="24"/>
        </w:rPr>
        <w:t>、</w:t>
      </w:r>
      <w:r w:rsidRPr="009434D4">
        <w:rPr>
          <w:sz w:val="24"/>
          <w:szCs w:val="24"/>
        </w:rPr>
        <w:t>傅挺（同济大学）、艾克然木</w:t>
      </w:r>
      <w:r w:rsidR="00D67A5F">
        <w:rPr>
          <w:rFonts w:hint="eastAsia"/>
          <w:sz w:val="24"/>
          <w:szCs w:val="24"/>
        </w:rPr>
        <w:t>·艾克拜尔</w:t>
      </w:r>
      <w:r w:rsidRPr="009434D4">
        <w:rPr>
          <w:sz w:val="24"/>
          <w:szCs w:val="24"/>
        </w:rPr>
        <w:t>（同济大学）、张可</w:t>
      </w:r>
      <w:r w:rsidR="00B57784">
        <w:rPr>
          <w:rFonts w:hint="eastAsia"/>
          <w:sz w:val="24"/>
          <w:szCs w:val="24"/>
        </w:rPr>
        <w:t>科</w:t>
      </w:r>
      <w:r w:rsidRPr="009434D4">
        <w:rPr>
          <w:sz w:val="24"/>
          <w:szCs w:val="24"/>
        </w:rPr>
        <w:t>（</w:t>
      </w:r>
      <w:r w:rsidRPr="009434D4">
        <w:rPr>
          <w:rFonts w:hint="eastAsia"/>
          <w:sz w:val="24"/>
          <w:szCs w:val="24"/>
        </w:rPr>
        <w:t>上海汽车集团股份有限公司</w:t>
      </w:r>
      <w:r>
        <w:rPr>
          <w:rFonts w:hint="eastAsia"/>
          <w:sz w:val="24"/>
          <w:szCs w:val="24"/>
        </w:rPr>
        <w:t>技术中心</w:t>
      </w:r>
      <w:r w:rsidRPr="009434D4">
        <w:rPr>
          <w:sz w:val="24"/>
          <w:szCs w:val="24"/>
        </w:rPr>
        <w:t>）</w:t>
      </w:r>
    </w:p>
    <w:sectPr w:rsidR="00901D54" w:rsidRPr="00F43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85D3" w14:textId="77777777" w:rsidR="00DB6743" w:rsidRDefault="00DB6743" w:rsidP="004E073E">
      <w:r>
        <w:separator/>
      </w:r>
    </w:p>
  </w:endnote>
  <w:endnote w:type="continuationSeparator" w:id="0">
    <w:p w14:paraId="05CC5E36" w14:textId="77777777" w:rsidR="00DB6743" w:rsidRDefault="00DB6743" w:rsidP="004E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EE32" w14:textId="77777777" w:rsidR="00DB6743" w:rsidRDefault="00DB6743" w:rsidP="004E073E">
      <w:r>
        <w:separator/>
      </w:r>
    </w:p>
  </w:footnote>
  <w:footnote w:type="continuationSeparator" w:id="0">
    <w:p w14:paraId="25A2FA95" w14:textId="77777777" w:rsidR="00DB6743" w:rsidRDefault="00DB6743" w:rsidP="004E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D3"/>
    <w:rsid w:val="000752C1"/>
    <w:rsid w:val="000B0DC4"/>
    <w:rsid w:val="000D6788"/>
    <w:rsid w:val="001548B0"/>
    <w:rsid w:val="002D2456"/>
    <w:rsid w:val="002E45E8"/>
    <w:rsid w:val="002F62C7"/>
    <w:rsid w:val="00334697"/>
    <w:rsid w:val="00360CD0"/>
    <w:rsid w:val="003D6461"/>
    <w:rsid w:val="003E1A8D"/>
    <w:rsid w:val="004E073E"/>
    <w:rsid w:val="00505BD3"/>
    <w:rsid w:val="00575636"/>
    <w:rsid w:val="0058521B"/>
    <w:rsid w:val="00623248"/>
    <w:rsid w:val="006B2FE1"/>
    <w:rsid w:val="00796388"/>
    <w:rsid w:val="007C6D78"/>
    <w:rsid w:val="008C250B"/>
    <w:rsid w:val="00901D54"/>
    <w:rsid w:val="009434D4"/>
    <w:rsid w:val="009D723E"/>
    <w:rsid w:val="009E75B0"/>
    <w:rsid w:val="00AC7AD3"/>
    <w:rsid w:val="00B41B8B"/>
    <w:rsid w:val="00B57784"/>
    <w:rsid w:val="00B77BFE"/>
    <w:rsid w:val="00BA6BFC"/>
    <w:rsid w:val="00BA6F53"/>
    <w:rsid w:val="00C21A40"/>
    <w:rsid w:val="00C77072"/>
    <w:rsid w:val="00D67A5F"/>
    <w:rsid w:val="00DB6743"/>
    <w:rsid w:val="00E46091"/>
    <w:rsid w:val="00E741D9"/>
    <w:rsid w:val="00E82DE8"/>
    <w:rsid w:val="00EC62CF"/>
    <w:rsid w:val="00EF1B96"/>
    <w:rsid w:val="00F00028"/>
    <w:rsid w:val="00F43FC7"/>
    <w:rsid w:val="00F60D2E"/>
    <w:rsid w:val="00F74ADF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E87D5"/>
  <w15:chartTrackingRefBased/>
  <w15:docId w15:val="{6A97BE60-1801-4CEE-8FF1-F389D26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F43FC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4">
    <w:name w:val="纯文本 字符"/>
    <w:basedOn w:val="a0"/>
    <w:link w:val="a3"/>
    <w:qFormat/>
    <w:rsid w:val="00F43FC7"/>
    <w:rPr>
      <w:rFonts w:ascii="仿宋_GB2312" w:eastAsia="宋体" w:hAnsi="Times New Roman" w:cs="Times New Roman"/>
      <w:sz w:val="24"/>
      <w:szCs w:val="20"/>
    </w:rPr>
  </w:style>
  <w:style w:type="paragraph" w:customStyle="1" w:styleId="Style8">
    <w:name w:val="_Style 8"/>
    <w:basedOn w:val="a"/>
    <w:next w:val="a"/>
    <w:qFormat/>
    <w:rsid w:val="00F60D2E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9434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0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E073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0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E0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Song</cp:lastModifiedBy>
  <cp:revision>2</cp:revision>
  <dcterms:created xsi:type="dcterms:W3CDTF">2023-12-22T07:52:00Z</dcterms:created>
  <dcterms:modified xsi:type="dcterms:W3CDTF">2023-12-22T07:52:00Z</dcterms:modified>
</cp:coreProperties>
</file>